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AE7A" w14:textId="65815C51" w:rsidR="00C5604A" w:rsidRDefault="000A5E99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C2492F4" wp14:editId="32DD715E">
                <wp:simplePos x="0" y="0"/>
                <wp:positionH relativeFrom="page">
                  <wp:posOffset>1533525</wp:posOffset>
                </wp:positionH>
                <wp:positionV relativeFrom="paragraph">
                  <wp:posOffset>317500</wp:posOffset>
                </wp:positionV>
                <wp:extent cx="5524500" cy="1270"/>
                <wp:effectExtent l="0" t="0" r="0" b="0"/>
                <wp:wrapTopAndBottom/>
                <wp:docPr id="170511655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00" cy="1270"/>
                        </a:xfrm>
                        <a:custGeom>
                          <a:avLst/>
                          <a:gdLst>
                            <a:gd name="T0" fmla="+- 0 2415 2415"/>
                            <a:gd name="T1" fmla="*/ T0 w 8700"/>
                            <a:gd name="T2" fmla="+- 0 11115 2415"/>
                            <a:gd name="T3" fmla="*/ T2 w 8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00">
                              <a:moveTo>
                                <a:pt x="0" y="0"/>
                              </a:moveTo>
                              <a:lnTo>
                                <a:pt x="8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ED782" id="Freeform 2" o:spid="_x0000_s1026" style="position:absolute;margin-left:120.75pt;margin-top:25pt;width:43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" path="m,l8700,e" filled="f" strokeweight=".5pt">
                <v:path arrowok="t" o:connecttype="custom" o:connectlocs="0,0;5524500,0" o:connectangles="0,0"/>
                <w10:wrap type="topAndBottom" anchorx="page"/>
              </v:shape>
            </w:pict>
          </mc:Fallback>
        </mc:AlternateContent>
      </w:r>
      <w:r w:rsidR="0075122B">
        <w:rPr>
          <w:noProof/>
        </w:rPr>
        <w:drawing>
          <wp:anchor distT="0" distB="0" distL="0" distR="0" simplePos="0" relativeHeight="251657216" behindDoc="0" locked="0" layoutInCell="1" allowOverlap="1" wp14:anchorId="2226A470" wp14:editId="3F7F11AA">
            <wp:simplePos x="0" y="0"/>
            <wp:positionH relativeFrom="page">
              <wp:posOffset>457200</wp:posOffset>
            </wp:positionH>
            <wp:positionV relativeFrom="paragraph">
              <wp:posOffset>12628</wp:posOffset>
            </wp:positionV>
            <wp:extent cx="932179" cy="84006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179" cy="840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122B">
        <w:t>SECTION</w:t>
      </w:r>
      <w:r w:rsidR="0075122B">
        <w:rPr>
          <w:spacing w:val="-1"/>
        </w:rPr>
        <w:t xml:space="preserve"> </w:t>
      </w:r>
      <w:r w:rsidR="0075122B">
        <w:t>III:</w:t>
      </w:r>
      <w:r w:rsidR="00C91ECA">
        <w:rPr>
          <w:spacing w:val="68"/>
        </w:rPr>
        <w:t xml:space="preserve"> </w:t>
      </w:r>
      <w:r w:rsidR="0075122B">
        <w:t>Student Policies 3290</w:t>
      </w:r>
    </w:p>
    <w:p w14:paraId="7DC55FA6" w14:textId="77777777" w:rsidR="00C5604A" w:rsidRDefault="0075122B">
      <w:pPr>
        <w:spacing w:before="67"/>
        <w:ind w:left="1751"/>
        <w:rPr>
          <w:rFonts w:ascii="Calibri"/>
          <w:sz w:val="32"/>
        </w:rPr>
      </w:pPr>
      <w:r>
        <w:rPr>
          <w:rFonts w:ascii="Calibri"/>
          <w:sz w:val="32"/>
        </w:rPr>
        <w:t>Suicide</w:t>
      </w:r>
      <w:r>
        <w:rPr>
          <w:rFonts w:ascii="Calibri"/>
          <w:spacing w:val="-4"/>
          <w:sz w:val="32"/>
        </w:rPr>
        <w:t xml:space="preserve"> </w:t>
      </w:r>
      <w:r>
        <w:rPr>
          <w:rFonts w:ascii="Calibri"/>
          <w:sz w:val="32"/>
        </w:rPr>
        <w:t>Awareness and</w:t>
      </w:r>
      <w:r>
        <w:rPr>
          <w:rFonts w:ascii="Calibri"/>
          <w:spacing w:val="-3"/>
          <w:sz w:val="32"/>
        </w:rPr>
        <w:t xml:space="preserve"> </w:t>
      </w:r>
      <w:r>
        <w:rPr>
          <w:rFonts w:ascii="Calibri"/>
          <w:sz w:val="32"/>
        </w:rPr>
        <w:t>Prevention</w:t>
      </w:r>
      <w:r>
        <w:rPr>
          <w:rFonts w:ascii="Calibri"/>
          <w:spacing w:val="-3"/>
          <w:sz w:val="32"/>
        </w:rPr>
        <w:t xml:space="preserve"> </w:t>
      </w:r>
      <w:r>
        <w:rPr>
          <w:rFonts w:ascii="Calibri"/>
          <w:sz w:val="32"/>
        </w:rPr>
        <w:t>Training</w:t>
      </w:r>
    </w:p>
    <w:p w14:paraId="17F361A3" w14:textId="77777777" w:rsidR="00C5604A" w:rsidRDefault="00C5604A">
      <w:pPr>
        <w:pStyle w:val="BodyText"/>
        <w:rPr>
          <w:rFonts w:ascii="Calibri"/>
          <w:sz w:val="20"/>
        </w:rPr>
      </w:pPr>
    </w:p>
    <w:p w14:paraId="6EF56747" w14:textId="77777777" w:rsidR="00C5604A" w:rsidRDefault="00C5604A">
      <w:pPr>
        <w:pStyle w:val="BodyText"/>
        <w:rPr>
          <w:rFonts w:ascii="Calibri"/>
          <w:sz w:val="20"/>
        </w:rPr>
      </w:pPr>
    </w:p>
    <w:p w14:paraId="5788106B" w14:textId="77777777" w:rsidR="00C5604A" w:rsidRDefault="00C5604A">
      <w:pPr>
        <w:pStyle w:val="BodyText"/>
        <w:rPr>
          <w:rFonts w:ascii="Calibri"/>
          <w:sz w:val="20"/>
        </w:rPr>
      </w:pPr>
    </w:p>
    <w:p w14:paraId="19EABC01" w14:textId="77777777" w:rsidR="00C5604A" w:rsidRDefault="00C5604A">
      <w:pPr>
        <w:pStyle w:val="BodyText"/>
        <w:spacing w:before="8"/>
        <w:rPr>
          <w:rFonts w:ascii="Calibri"/>
          <w:sz w:val="17"/>
        </w:rPr>
      </w:pPr>
    </w:p>
    <w:p w14:paraId="5D3B31C0" w14:textId="77777777" w:rsidR="00C5604A" w:rsidRPr="00C91ECA" w:rsidRDefault="0075122B" w:rsidP="00C91ECA">
      <w:pPr>
        <w:pStyle w:val="BodyText"/>
        <w:spacing w:before="94" w:line="480" w:lineRule="auto"/>
        <w:ind w:left="200"/>
        <w:rPr>
          <w:rFonts w:asciiTheme="minorHAnsi" w:hAnsiTheme="minorHAnsi" w:cstheme="minorHAnsi"/>
          <w:sz w:val="24"/>
          <w:szCs w:val="24"/>
        </w:rPr>
      </w:pPr>
      <w:r w:rsidRPr="00C91ECA">
        <w:rPr>
          <w:rFonts w:asciiTheme="minorHAnsi" w:hAnsiTheme="minorHAnsi" w:cstheme="minorHAnsi"/>
          <w:sz w:val="24"/>
          <w:szCs w:val="24"/>
        </w:rPr>
        <w:t>Insight</w:t>
      </w:r>
      <w:r w:rsidRPr="00C91E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School</w:t>
      </w:r>
      <w:r w:rsidRPr="00C91E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of</w:t>
      </w:r>
      <w:r w:rsidRPr="00C91E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Oklahoma</w:t>
      </w:r>
      <w:r w:rsidRPr="00C91ECA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shall</w:t>
      </w:r>
      <w:r w:rsidRPr="00C91E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provide</w:t>
      </w:r>
      <w:r w:rsidRPr="00C91E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district-wide</w:t>
      </w:r>
      <w:r w:rsidRPr="00C91E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training</w:t>
      </w:r>
      <w:r w:rsidRPr="00C91E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staff</w:t>
      </w:r>
      <w:r w:rsidRPr="00C91ECA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on</w:t>
      </w:r>
      <w:r w:rsidRPr="00C91E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a</w:t>
      </w:r>
      <w:r w:rsidRPr="00C91E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biennial</w:t>
      </w:r>
      <w:r w:rsidRPr="00C91E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basis</w:t>
      </w:r>
      <w:r w:rsidRPr="00C91EC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addressing</w:t>
      </w:r>
      <w:r w:rsidRPr="00C91EC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suicide</w:t>
      </w:r>
      <w:r w:rsidRPr="00C91ECA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awareness and</w:t>
      </w:r>
      <w:r w:rsidRPr="00C91E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prevention.</w:t>
      </w:r>
    </w:p>
    <w:p w14:paraId="42F08637" w14:textId="77777777" w:rsidR="00C5604A" w:rsidRPr="00C91ECA" w:rsidRDefault="00C5604A" w:rsidP="00C91ECA">
      <w:pPr>
        <w:pStyle w:val="BodyText"/>
        <w:spacing w:before="10" w:line="480" w:lineRule="auto"/>
        <w:rPr>
          <w:rFonts w:asciiTheme="minorHAnsi" w:hAnsiTheme="minorHAnsi" w:cstheme="minorHAnsi"/>
          <w:sz w:val="24"/>
          <w:szCs w:val="24"/>
        </w:rPr>
      </w:pPr>
    </w:p>
    <w:p w14:paraId="2059C24D" w14:textId="67D68E1A" w:rsidR="00C5604A" w:rsidRPr="00C91ECA" w:rsidRDefault="0075122B" w:rsidP="00C91ECA">
      <w:pPr>
        <w:pStyle w:val="BodyText"/>
        <w:spacing w:before="1" w:line="480" w:lineRule="auto"/>
        <w:ind w:left="200" w:right="118"/>
        <w:jc w:val="both"/>
        <w:rPr>
          <w:rFonts w:asciiTheme="minorHAnsi" w:hAnsiTheme="minorHAnsi" w:cstheme="minorHAnsi"/>
          <w:sz w:val="24"/>
          <w:szCs w:val="24"/>
        </w:rPr>
      </w:pPr>
      <w:r w:rsidRPr="00C91ECA">
        <w:rPr>
          <w:rFonts w:asciiTheme="minorHAnsi" w:hAnsiTheme="minorHAnsi" w:cstheme="minorHAnsi"/>
          <w:sz w:val="24"/>
          <w:szCs w:val="24"/>
        </w:rPr>
        <w:t>The Department of Mental Health and Substance Abuse Services shall develop and make available to school</w:t>
      </w:r>
      <w:r w:rsidRPr="00C91E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7E663E" w:rsidRPr="00C91ECA">
        <w:rPr>
          <w:rFonts w:asciiTheme="minorHAnsi" w:hAnsiTheme="minorHAnsi" w:cstheme="minorHAnsi"/>
          <w:sz w:val="24"/>
          <w:szCs w:val="24"/>
        </w:rPr>
        <w:t>district’s</w:t>
      </w:r>
      <w:r w:rsidRPr="00C91ECA">
        <w:rPr>
          <w:rFonts w:asciiTheme="minorHAnsi" w:hAnsiTheme="minorHAnsi" w:cstheme="minorHAnsi"/>
          <w:sz w:val="24"/>
          <w:szCs w:val="24"/>
        </w:rPr>
        <w:t xml:space="preserve"> curriculum for staff which addresses suicide awareness and prevention, without cost to the school</w:t>
      </w:r>
      <w:r w:rsidRPr="00C91E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districts. The course outline for the curriculum shall be made available to the public online through the school</w:t>
      </w:r>
      <w:r w:rsidRPr="00C91E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district</w:t>
      </w:r>
      <w:r w:rsidRPr="00C91E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website.</w:t>
      </w:r>
    </w:p>
    <w:p w14:paraId="2E7FC10A" w14:textId="77777777" w:rsidR="00C5604A" w:rsidRPr="00C91ECA" w:rsidRDefault="00C5604A" w:rsidP="00C91ECA">
      <w:pPr>
        <w:pStyle w:val="BodyText"/>
        <w:spacing w:before="11" w:line="480" w:lineRule="auto"/>
        <w:rPr>
          <w:rFonts w:asciiTheme="minorHAnsi" w:hAnsiTheme="minorHAnsi" w:cstheme="minorHAnsi"/>
          <w:sz w:val="24"/>
          <w:szCs w:val="24"/>
        </w:rPr>
      </w:pPr>
    </w:p>
    <w:p w14:paraId="638D6F2B" w14:textId="1C58E05A" w:rsidR="00C5604A" w:rsidRPr="00C91ECA" w:rsidRDefault="0075122B" w:rsidP="00C91ECA">
      <w:pPr>
        <w:pStyle w:val="BodyText"/>
        <w:spacing w:line="480" w:lineRule="auto"/>
        <w:ind w:left="200"/>
        <w:jc w:val="both"/>
        <w:rPr>
          <w:rFonts w:asciiTheme="minorHAnsi" w:hAnsiTheme="minorHAnsi" w:cstheme="minorHAnsi"/>
          <w:sz w:val="24"/>
          <w:szCs w:val="24"/>
        </w:rPr>
      </w:pPr>
      <w:r w:rsidRPr="00C91ECA">
        <w:rPr>
          <w:rFonts w:asciiTheme="minorHAnsi" w:hAnsiTheme="minorHAnsi" w:cstheme="minorHAnsi"/>
          <w:sz w:val="24"/>
          <w:szCs w:val="24"/>
        </w:rPr>
        <w:t>Beginning</w:t>
      </w:r>
      <w:r w:rsidRPr="00C91E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with</w:t>
      </w:r>
      <w:r w:rsidRPr="00C91E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the</w:t>
      </w:r>
      <w:r w:rsidRPr="00C91E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2021-2022</w:t>
      </w:r>
      <w:r w:rsidRPr="00C91E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school</w:t>
      </w:r>
      <w:r w:rsidRPr="00C91E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year,</w:t>
      </w:r>
      <w:r w:rsidRPr="00C91E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every</w:t>
      </w:r>
      <w:r w:rsidRPr="00C91EC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school</w:t>
      </w:r>
      <w:r w:rsidRPr="00C91E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district</w:t>
      </w:r>
      <w:r w:rsidRPr="00C91E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shall:</w:t>
      </w:r>
    </w:p>
    <w:p w14:paraId="43EEC2E0" w14:textId="77777777" w:rsidR="00C5604A" w:rsidRPr="00C91ECA" w:rsidRDefault="0075122B" w:rsidP="00C91ECA">
      <w:pPr>
        <w:pStyle w:val="ListParagraph"/>
        <w:numPr>
          <w:ilvl w:val="0"/>
          <w:numId w:val="2"/>
        </w:numPr>
        <w:tabs>
          <w:tab w:val="left" w:pos="1180"/>
        </w:tabs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91ECA">
        <w:rPr>
          <w:rFonts w:asciiTheme="minorHAnsi" w:hAnsiTheme="minorHAnsi" w:cstheme="minorHAnsi"/>
          <w:sz w:val="24"/>
          <w:szCs w:val="24"/>
        </w:rPr>
        <w:t xml:space="preserve">Provide a suicide prevention training program which includes as a core element </w:t>
      </w:r>
      <w:proofErr w:type="gramStart"/>
      <w:r w:rsidRPr="00C91ECA">
        <w:rPr>
          <w:rFonts w:asciiTheme="minorHAnsi" w:hAnsiTheme="minorHAnsi" w:cstheme="minorHAnsi"/>
          <w:sz w:val="24"/>
          <w:szCs w:val="24"/>
        </w:rPr>
        <w:t>evidence-based</w:t>
      </w:r>
      <w:r w:rsidRPr="00C91E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approaches</w:t>
      </w:r>
      <w:proofErr w:type="gramEnd"/>
      <w:r w:rsidRPr="00C91ECA">
        <w:rPr>
          <w:rFonts w:asciiTheme="minorHAnsi" w:hAnsiTheme="minorHAnsi" w:cstheme="minorHAnsi"/>
          <w:sz w:val="24"/>
          <w:szCs w:val="24"/>
        </w:rPr>
        <w:t>;</w:t>
      </w:r>
    </w:p>
    <w:p w14:paraId="39B6E7B0" w14:textId="77777777" w:rsidR="00C5604A" w:rsidRPr="00C91ECA" w:rsidRDefault="0075122B" w:rsidP="00C91ECA">
      <w:pPr>
        <w:pStyle w:val="ListParagraph"/>
        <w:numPr>
          <w:ilvl w:val="0"/>
          <w:numId w:val="2"/>
        </w:numPr>
        <w:tabs>
          <w:tab w:val="left" w:pos="1180"/>
        </w:tabs>
        <w:spacing w:line="480" w:lineRule="auto"/>
        <w:ind w:right="117"/>
        <w:jc w:val="both"/>
        <w:rPr>
          <w:rFonts w:asciiTheme="minorHAnsi" w:hAnsiTheme="minorHAnsi" w:cstheme="minorHAnsi"/>
          <w:sz w:val="24"/>
          <w:szCs w:val="24"/>
        </w:rPr>
      </w:pPr>
      <w:r w:rsidRPr="00C91ECA">
        <w:rPr>
          <w:rFonts w:asciiTheme="minorHAnsi" w:hAnsiTheme="minorHAnsi" w:cstheme="minorHAnsi"/>
          <w:sz w:val="24"/>
          <w:szCs w:val="24"/>
        </w:rPr>
        <w:t>Provide the curriculum made available by the Department of Mental Health and Substance Abuse</w:t>
      </w:r>
      <w:r w:rsidRPr="00C91E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Services;</w:t>
      </w:r>
      <w:r w:rsidRPr="00C91E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or</w:t>
      </w:r>
    </w:p>
    <w:p w14:paraId="38E31C63" w14:textId="77777777" w:rsidR="00C5604A" w:rsidRPr="00C91ECA" w:rsidRDefault="0075122B" w:rsidP="00C91ECA">
      <w:pPr>
        <w:pStyle w:val="ListParagraph"/>
        <w:numPr>
          <w:ilvl w:val="0"/>
          <w:numId w:val="2"/>
        </w:numPr>
        <w:tabs>
          <w:tab w:val="left" w:pos="1180"/>
        </w:tabs>
        <w:spacing w:before="1" w:line="480" w:lineRule="auto"/>
        <w:ind w:right="118"/>
        <w:jc w:val="both"/>
        <w:rPr>
          <w:rFonts w:asciiTheme="minorHAnsi" w:hAnsiTheme="minorHAnsi" w:cstheme="minorHAnsi"/>
          <w:sz w:val="24"/>
          <w:szCs w:val="24"/>
        </w:rPr>
      </w:pPr>
      <w:r w:rsidRPr="00C91ECA">
        <w:rPr>
          <w:rFonts w:asciiTheme="minorHAnsi" w:hAnsiTheme="minorHAnsi" w:cstheme="minorHAnsi"/>
          <w:sz w:val="24"/>
          <w:szCs w:val="24"/>
        </w:rPr>
        <w:t>Provide a suicide prevention training program that is selected by the school district from a list</w:t>
      </w:r>
      <w:r w:rsidRPr="00C91E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maintained</w:t>
      </w:r>
      <w:r w:rsidRPr="00C91EC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by</w:t>
      </w:r>
      <w:r w:rsidRPr="00C91EC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the</w:t>
      </w:r>
      <w:r w:rsidRPr="00C91EC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Department</w:t>
      </w:r>
      <w:r w:rsidRPr="00C91EC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of</w:t>
      </w:r>
      <w:r w:rsidRPr="00C91EC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Mental</w:t>
      </w:r>
      <w:r w:rsidRPr="00C91EC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Health</w:t>
      </w:r>
      <w:r w:rsidRPr="00C91EC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and</w:t>
      </w:r>
      <w:r w:rsidRPr="00C91EC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Substance</w:t>
      </w:r>
      <w:r w:rsidRPr="00C91EC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Abuse</w:t>
      </w:r>
      <w:r w:rsidRPr="00C91EC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Services</w:t>
      </w:r>
      <w:r w:rsidRPr="00C91EC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to</w:t>
      </w:r>
      <w:r w:rsidRPr="00C91EC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school</w:t>
      </w:r>
      <w:r w:rsidRPr="00C91EC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district</w:t>
      </w:r>
      <w:r w:rsidRPr="00C91EC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staff</w:t>
      </w:r>
      <w:r w:rsidRPr="00C91ECA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that addresses suicide awareness and prevention. The training program may be combined with any</w:t>
      </w:r>
      <w:r w:rsidRPr="00C91E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other</w:t>
      </w:r>
      <w:r w:rsidRPr="00C91E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training</w:t>
      </w:r>
      <w:r w:rsidRPr="00C91E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provided</w:t>
      </w:r>
      <w:r w:rsidRPr="00C91E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by the</w:t>
      </w:r>
      <w:r w:rsidRPr="00C91E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school district</w:t>
      </w:r>
      <w:r w:rsidRPr="00C91E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addressing</w:t>
      </w:r>
      <w:r w:rsidRPr="00C91E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bullying</w:t>
      </w:r>
      <w:r w:rsidRPr="00C91E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prevention.</w:t>
      </w:r>
    </w:p>
    <w:p w14:paraId="7BC4C672" w14:textId="77777777" w:rsidR="00C5604A" w:rsidRPr="00C91ECA" w:rsidRDefault="00C5604A" w:rsidP="00C91ECA">
      <w:pPr>
        <w:pStyle w:val="BodyText"/>
        <w:spacing w:before="11" w:line="480" w:lineRule="auto"/>
        <w:rPr>
          <w:rFonts w:asciiTheme="minorHAnsi" w:hAnsiTheme="minorHAnsi" w:cstheme="minorHAnsi"/>
          <w:sz w:val="24"/>
          <w:szCs w:val="24"/>
        </w:rPr>
      </w:pPr>
    </w:p>
    <w:p w14:paraId="19FA54DB" w14:textId="327C7338" w:rsidR="00C5604A" w:rsidRPr="00C91ECA" w:rsidRDefault="0075122B" w:rsidP="00C26A50">
      <w:pPr>
        <w:pStyle w:val="BodyText"/>
        <w:spacing w:line="480" w:lineRule="auto"/>
        <w:ind w:left="200"/>
        <w:rPr>
          <w:rFonts w:asciiTheme="minorHAnsi" w:hAnsiTheme="minorHAnsi" w:cstheme="minorHAnsi"/>
          <w:sz w:val="24"/>
          <w:szCs w:val="24"/>
        </w:rPr>
      </w:pPr>
      <w:r w:rsidRPr="00C91ECA">
        <w:rPr>
          <w:rFonts w:asciiTheme="minorHAnsi" w:hAnsiTheme="minorHAnsi" w:cstheme="minorHAnsi"/>
          <w:sz w:val="24"/>
          <w:szCs w:val="24"/>
        </w:rPr>
        <w:t>Teachers,</w:t>
      </w:r>
      <w:r w:rsidRPr="00C91E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counselors,</w:t>
      </w:r>
      <w:r w:rsidRPr="00C91ECA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principals,</w:t>
      </w:r>
      <w:r w:rsidRPr="00C91ECA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administrators</w:t>
      </w:r>
      <w:r w:rsidRPr="00C91EC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and</w:t>
      </w:r>
      <w:r w:rsidRPr="00C91EC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other</w:t>
      </w:r>
      <w:r w:rsidRPr="00C91E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school</w:t>
      </w:r>
      <w:r w:rsidRPr="00C91E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personnel</w:t>
      </w:r>
      <w:r w:rsidRPr="00C91E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shall</w:t>
      </w:r>
      <w:r w:rsidRPr="00C91EC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be</w:t>
      </w:r>
      <w:r w:rsidRPr="00C91EC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immune</w:t>
      </w:r>
      <w:r w:rsidRPr="00C91EC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from</w:t>
      </w:r>
      <w:r w:rsidRPr="00C91ECA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employment</w:t>
      </w:r>
      <w:r w:rsidRPr="00C91E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discipline and any civil liability</w:t>
      </w:r>
      <w:r w:rsidRPr="00C91E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for:</w:t>
      </w:r>
    </w:p>
    <w:p w14:paraId="33960CB5" w14:textId="77777777" w:rsidR="00C5604A" w:rsidRPr="00C91ECA" w:rsidRDefault="0075122B" w:rsidP="00C91ECA">
      <w:pPr>
        <w:pStyle w:val="ListParagraph"/>
        <w:numPr>
          <w:ilvl w:val="0"/>
          <w:numId w:val="1"/>
        </w:numPr>
        <w:tabs>
          <w:tab w:val="left" w:pos="1180"/>
        </w:tabs>
        <w:spacing w:line="480" w:lineRule="auto"/>
        <w:ind w:right="43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C91ECA">
        <w:rPr>
          <w:rFonts w:asciiTheme="minorHAnsi" w:hAnsiTheme="minorHAnsi" w:cstheme="minorHAnsi"/>
          <w:sz w:val="24"/>
          <w:szCs w:val="24"/>
        </w:rPr>
        <w:lastRenderedPageBreak/>
        <w:t>Calling</w:t>
      </w:r>
      <w:proofErr w:type="gramEnd"/>
      <w:r w:rsidRPr="00C91ECA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C91ECA">
        <w:rPr>
          <w:rFonts w:asciiTheme="minorHAnsi" w:hAnsiTheme="minorHAnsi" w:cstheme="minorHAnsi"/>
          <w:sz w:val="24"/>
          <w:szCs w:val="24"/>
        </w:rPr>
        <w:t>the 911</w:t>
      </w:r>
      <w:proofErr w:type="gramEnd"/>
      <w:r w:rsidRPr="00C91ECA">
        <w:rPr>
          <w:rFonts w:asciiTheme="minorHAnsi" w:hAnsiTheme="minorHAnsi" w:cstheme="minorHAnsi"/>
          <w:sz w:val="24"/>
          <w:szCs w:val="24"/>
        </w:rPr>
        <w:t xml:space="preserve"> emergency telephone number, law enforcement or the Department of Human</w:t>
      </w:r>
      <w:r w:rsidRPr="00C91E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Services if they believe a student poses a threat to themselves or others or if a student has</w:t>
      </w:r>
      <w:r w:rsidRPr="00C91E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committed</w:t>
      </w:r>
      <w:r w:rsidRPr="00C91E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or</w:t>
      </w:r>
      <w:r w:rsidRPr="00C91E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been</w:t>
      </w:r>
      <w:r w:rsidRPr="00C91E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the</w:t>
      </w:r>
      <w:r w:rsidRPr="00C91EC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victim</w:t>
      </w:r>
      <w:r w:rsidRPr="00C91E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of</w:t>
      </w:r>
      <w:r w:rsidRPr="00C91E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a violent</w:t>
      </w:r>
      <w:r w:rsidRPr="00C91E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act or</w:t>
      </w:r>
      <w:r w:rsidRPr="00C91E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threat</w:t>
      </w:r>
      <w:r w:rsidRPr="00C91E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of</w:t>
      </w:r>
      <w:r w:rsidRPr="00C91E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a violent</w:t>
      </w:r>
      <w:r w:rsidRPr="00C91E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act;</w:t>
      </w:r>
    </w:p>
    <w:p w14:paraId="1E72499B" w14:textId="74D4B059" w:rsidR="00C5604A" w:rsidRPr="00C91ECA" w:rsidRDefault="0075122B" w:rsidP="00C91ECA">
      <w:pPr>
        <w:pStyle w:val="ListParagraph"/>
        <w:numPr>
          <w:ilvl w:val="0"/>
          <w:numId w:val="1"/>
        </w:numPr>
        <w:tabs>
          <w:tab w:val="left" w:pos="1180"/>
        </w:tabs>
        <w:spacing w:line="480" w:lineRule="auto"/>
        <w:ind w:right="438"/>
        <w:jc w:val="both"/>
        <w:rPr>
          <w:rFonts w:asciiTheme="minorHAnsi" w:hAnsiTheme="minorHAnsi" w:cstheme="minorHAnsi"/>
          <w:sz w:val="24"/>
          <w:szCs w:val="24"/>
        </w:rPr>
      </w:pPr>
      <w:r w:rsidRPr="00C91ECA">
        <w:rPr>
          <w:rFonts w:asciiTheme="minorHAnsi" w:hAnsiTheme="minorHAnsi" w:cstheme="minorHAnsi"/>
          <w:sz w:val="24"/>
          <w:szCs w:val="24"/>
        </w:rPr>
        <w:t xml:space="preserve">Providing </w:t>
      </w:r>
      <w:r w:rsidR="001C6886" w:rsidRPr="00C91ECA">
        <w:rPr>
          <w:rFonts w:asciiTheme="minorHAnsi" w:hAnsiTheme="minorHAnsi" w:cstheme="minorHAnsi"/>
          <w:sz w:val="24"/>
          <w:szCs w:val="24"/>
        </w:rPr>
        <w:t>referrals</w:t>
      </w:r>
      <w:r w:rsidRPr="00C91ECA">
        <w:rPr>
          <w:rFonts w:asciiTheme="minorHAnsi" w:hAnsiTheme="minorHAnsi" w:cstheme="minorHAnsi"/>
          <w:sz w:val="24"/>
          <w:szCs w:val="24"/>
        </w:rPr>
        <w:t>, emergency medical care or other assistance offered in good faith to</w:t>
      </w:r>
      <w:r w:rsidR="00E150AB">
        <w:rPr>
          <w:rFonts w:asciiTheme="minorHAnsi" w:hAnsiTheme="minorHAnsi" w:cstheme="minorHAnsi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a student</w:t>
      </w:r>
      <w:r w:rsidRPr="00C91E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or</w:t>
      </w:r>
      <w:r w:rsidRPr="00C91E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other</w:t>
      </w:r>
      <w:r w:rsidRPr="00C91EC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youth;</w:t>
      </w:r>
      <w:r w:rsidRPr="00C91E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or</w:t>
      </w:r>
    </w:p>
    <w:p w14:paraId="217E8E96" w14:textId="77777777" w:rsidR="00C5604A" w:rsidRPr="00C91ECA" w:rsidRDefault="0075122B" w:rsidP="00C91ECA">
      <w:pPr>
        <w:pStyle w:val="ListParagraph"/>
        <w:numPr>
          <w:ilvl w:val="0"/>
          <w:numId w:val="1"/>
        </w:numPr>
        <w:tabs>
          <w:tab w:val="left" w:pos="1180"/>
        </w:tabs>
        <w:spacing w:line="480" w:lineRule="auto"/>
        <w:ind w:right="433"/>
        <w:jc w:val="both"/>
        <w:rPr>
          <w:rFonts w:asciiTheme="minorHAnsi" w:hAnsiTheme="minorHAnsi" w:cstheme="minorHAnsi"/>
          <w:sz w:val="24"/>
          <w:szCs w:val="24"/>
        </w:rPr>
      </w:pPr>
      <w:r w:rsidRPr="00C91ECA">
        <w:rPr>
          <w:rFonts w:asciiTheme="minorHAnsi" w:hAnsiTheme="minorHAnsi" w:cstheme="minorHAnsi"/>
          <w:sz w:val="24"/>
          <w:szCs w:val="24"/>
        </w:rPr>
        <w:t>Communicating information in good faith concerning drug or alcohol abuse or a potential safety</w:t>
      </w:r>
      <w:r w:rsidRPr="00C91E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threat by or to any student to the parents or legal guardians of the student, law enforcement</w:t>
      </w:r>
      <w:r w:rsidRPr="00C91EC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officers or</w:t>
      </w:r>
      <w:r w:rsidRPr="00C91EC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health</w:t>
      </w:r>
      <w:r w:rsidRPr="00C91E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care</w:t>
      </w:r>
      <w:r w:rsidRPr="00C91EC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91ECA">
        <w:rPr>
          <w:rFonts w:asciiTheme="minorHAnsi" w:hAnsiTheme="minorHAnsi" w:cstheme="minorHAnsi"/>
          <w:sz w:val="24"/>
          <w:szCs w:val="24"/>
        </w:rPr>
        <w:t>providers.</w:t>
      </w:r>
    </w:p>
    <w:p w14:paraId="0F30CAB7" w14:textId="77777777" w:rsidR="00C5604A" w:rsidRDefault="00C5604A">
      <w:pPr>
        <w:pStyle w:val="BodyText"/>
        <w:rPr>
          <w:sz w:val="20"/>
        </w:rPr>
      </w:pPr>
    </w:p>
    <w:p w14:paraId="5DDD8720" w14:textId="77777777" w:rsidR="00C5604A" w:rsidRDefault="00C5604A">
      <w:pPr>
        <w:pStyle w:val="BodyText"/>
        <w:rPr>
          <w:sz w:val="20"/>
        </w:rPr>
      </w:pPr>
    </w:p>
    <w:p w14:paraId="1695BCC1" w14:textId="77777777" w:rsidR="00C5604A" w:rsidRDefault="00C5604A">
      <w:pPr>
        <w:pStyle w:val="BodyText"/>
        <w:rPr>
          <w:sz w:val="20"/>
        </w:rPr>
      </w:pPr>
    </w:p>
    <w:p w14:paraId="097701B2" w14:textId="77777777" w:rsidR="00C5604A" w:rsidRDefault="00C5604A">
      <w:pPr>
        <w:pStyle w:val="BodyText"/>
        <w:rPr>
          <w:sz w:val="20"/>
        </w:rPr>
      </w:pPr>
    </w:p>
    <w:p w14:paraId="3588CB61" w14:textId="77777777" w:rsidR="00C5604A" w:rsidRDefault="00C5604A">
      <w:pPr>
        <w:pStyle w:val="BodyText"/>
        <w:rPr>
          <w:sz w:val="20"/>
        </w:rPr>
      </w:pPr>
    </w:p>
    <w:p w14:paraId="5BEF072D" w14:textId="77777777" w:rsidR="00C5604A" w:rsidRDefault="00C5604A">
      <w:pPr>
        <w:pStyle w:val="BodyText"/>
        <w:rPr>
          <w:sz w:val="20"/>
        </w:rPr>
      </w:pPr>
    </w:p>
    <w:p w14:paraId="7BF3395D" w14:textId="77777777" w:rsidR="00C5604A" w:rsidRDefault="00C5604A">
      <w:pPr>
        <w:pStyle w:val="BodyText"/>
        <w:rPr>
          <w:sz w:val="20"/>
        </w:rPr>
      </w:pPr>
    </w:p>
    <w:p w14:paraId="3CEC93D4" w14:textId="77777777" w:rsidR="00C5604A" w:rsidRDefault="00C5604A">
      <w:pPr>
        <w:pStyle w:val="BodyText"/>
        <w:rPr>
          <w:sz w:val="20"/>
        </w:rPr>
      </w:pPr>
    </w:p>
    <w:p w14:paraId="5AF00D59" w14:textId="77777777" w:rsidR="00C5604A" w:rsidRDefault="00C5604A">
      <w:pPr>
        <w:pStyle w:val="BodyText"/>
        <w:rPr>
          <w:sz w:val="20"/>
        </w:rPr>
      </w:pPr>
    </w:p>
    <w:p w14:paraId="463CE74C" w14:textId="77777777" w:rsidR="00C5604A" w:rsidRDefault="00C5604A">
      <w:pPr>
        <w:pStyle w:val="BodyText"/>
        <w:rPr>
          <w:sz w:val="20"/>
        </w:rPr>
      </w:pPr>
    </w:p>
    <w:p w14:paraId="298231E4" w14:textId="77777777" w:rsidR="00C5604A" w:rsidRDefault="00C5604A">
      <w:pPr>
        <w:pStyle w:val="BodyText"/>
        <w:rPr>
          <w:sz w:val="20"/>
        </w:rPr>
      </w:pPr>
    </w:p>
    <w:p w14:paraId="02C0C528" w14:textId="77777777" w:rsidR="00C5604A" w:rsidRDefault="00C5604A">
      <w:pPr>
        <w:pStyle w:val="BodyText"/>
        <w:rPr>
          <w:sz w:val="20"/>
        </w:rPr>
      </w:pPr>
    </w:p>
    <w:p w14:paraId="38585464" w14:textId="77777777" w:rsidR="00C5604A" w:rsidRDefault="00C5604A">
      <w:pPr>
        <w:pStyle w:val="BodyText"/>
        <w:rPr>
          <w:sz w:val="20"/>
        </w:rPr>
      </w:pPr>
    </w:p>
    <w:p w14:paraId="2FAA5766" w14:textId="77777777" w:rsidR="00C5604A" w:rsidRDefault="00C5604A">
      <w:pPr>
        <w:pStyle w:val="BodyText"/>
        <w:rPr>
          <w:sz w:val="20"/>
        </w:rPr>
      </w:pPr>
    </w:p>
    <w:p w14:paraId="34E7B115" w14:textId="77777777" w:rsidR="00C5604A" w:rsidRDefault="00C5604A">
      <w:pPr>
        <w:pStyle w:val="BodyText"/>
        <w:rPr>
          <w:sz w:val="20"/>
        </w:rPr>
      </w:pPr>
    </w:p>
    <w:p w14:paraId="378141FB" w14:textId="77777777" w:rsidR="00C5604A" w:rsidRDefault="00C5604A">
      <w:pPr>
        <w:pStyle w:val="BodyText"/>
        <w:rPr>
          <w:sz w:val="20"/>
        </w:rPr>
      </w:pPr>
    </w:p>
    <w:p w14:paraId="74CCFB5E" w14:textId="77777777" w:rsidR="00C5604A" w:rsidRDefault="00C5604A">
      <w:pPr>
        <w:pStyle w:val="BodyText"/>
        <w:rPr>
          <w:sz w:val="20"/>
        </w:rPr>
      </w:pPr>
    </w:p>
    <w:p w14:paraId="76D44666" w14:textId="77777777" w:rsidR="00C5604A" w:rsidRDefault="00C5604A">
      <w:pPr>
        <w:pStyle w:val="BodyText"/>
        <w:rPr>
          <w:sz w:val="20"/>
        </w:rPr>
      </w:pPr>
    </w:p>
    <w:p w14:paraId="489D9DA2" w14:textId="77777777" w:rsidR="00C5604A" w:rsidRDefault="00C5604A">
      <w:pPr>
        <w:pStyle w:val="BodyText"/>
        <w:rPr>
          <w:sz w:val="27"/>
        </w:rPr>
      </w:pPr>
    </w:p>
    <w:p w14:paraId="61B51CF3" w14:textId="38AB521E" w:rsidR="00C5604A" w:rsidRDefault="00C5604A">
      <w:pPr>
        <w:pStyle w:val="BodyText"/>
        <w:spacing w:before="57"/>
        <w:ind w:left="100"/>
        <w:rPr>
          <w:rFonts w:ascii="Calibri"/>
        </w:rPr>
      </w:pPr>
    </w:p>
    <w:sectPr w:rsidR="00C5604A">
      <w:footerReference w:type="default" r:id="rId8"/>
      <w:type w:val="continuous"/>
      <w:pgSz w:w="12240" w:h="15840"/>
      <w:pgMar w:top="700" w:right="6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597AC" w14:textId="77777777" w:rsidR="00EC5EAE" w:rsidRDefault="00EC5EAE" w:rsidP="00E150AB">
      <w:r>
        <w:separator/>
      </w:r>
    </w:p>
  </w:endnote>
  <w:endnote w:type="continuationSeparator" w:id="0">
    <w:p w14:paraId="26688A5D" w14:textId="77777777" w:rsidR="00EC5EAE" w:rsidRDefault="00EC5EAE" w:rsidP="00E15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E19D" w14:textId="77777777" w:rsidR="00E150AB" w:rsidRDefault="00E150AB" w:rsidP="00E150AB">
    <w:pPr>
      <w:pStyle w:val="BodyText"/>
      <w:spacing w:before="57"/>
      <w:ind w:left="100"/>
      <w:rPr>
        <w:rFonts w:ascii="Calibri"/>
      </w:rPr>
    </w:pPr>
    <w:r>
      <w:rPr>
        <w:rFonts w:ascii="Calibri"/>
      </w:rPr>
      <w:t>Source:</w:t>
    </w:r>
    <w:r>
      <w:rPr>
        <w:rFonts w:ascii="Calibri"/>
        <w:spacing w:val="47"/>
      </w:rPr>
      <w:t xml:space="preserve"> </w:t>
    </w:r>
    <w:r>
      <w:rPr>
        <w:rFonts w:ascii="Calibri"/>
      </w:rPr>
      <w:t>ISOK Board</w:t>
    </w:r>
    <w:r>
      <w:rPr>
        <w:rFonts w:ascii="Calibri"/>
        <w:spacing w:val="-3"/>
      </w:rPr>
      <w:t xml:space="preserve"> </w:t>
    </w:r>
    <w:r>
      <w:rPr>
        <w:rFonts w:ascii="Calibri"/>
      </w:rPr>
      <w:t>Policy</w:t>
    </w:r>
    <w:r>
      <w:rPr>
        <w:rFonts w:ascii="Calibri"/>
        <w:spacing w:val="-3"/>
      </w:rPr>
      <w:t xml:space="preserve"> </w:t>
    </w:r>
    <w:r>
      <w:rPr>
        <w:rFonts w:ascii="Calibri"/>
      </w:rPr>
      <w:t>adoption</w:t>
    </w:r>
    <w:r>
      <w:rPr>
        <w:rFonts w:ascii="Calibri"/>
        <w:spacing w:val="-5"/>
      </w:rPr>
      <w:t xml:space="preserve"> </w:t>
    </w:r>
    <w:r>
      <w:rPr>
        <w:rFonts w:ascii="Calibri"/>
      </w:rPr>
      <w:t>6/21/2021</w:t>
    </w:r>
  </w:p>
  <w:p w14:paraId="52C875CC" w14:textId="3B0F0AE9" w:rsidR="00BB0A2D" w:rsidRDefault="00BB0A2D" w:rsidP="00E150AB">
    <w:pPr>
      <w:pStyle w:val="BodyText"/>
      <w:spacing w:before="57"/>
      <w:ind w:left="100"/>
      <w:rPr>
        <w:rFonts w:ascii="Calibri"/>
      </w:rPr>
    </w:pPr>
    <w:r>
      <w:rPr>
        <w:rFonts w:ascii="Calibri"/>
      </w:rPr>
      <w:t>Reviewed 8/13/26</w:t>
    </w:r>
  </w:p>
  <w:p w14:paraId="5D9EF4C6" w14:textId="77777777" w:rsidR="00E150AB" w:rsidRDefault="00E150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561C1" w14:textId="77777777" w:rsidR="00EC5EAE" w:rsidRDefault="00EC5EAE" w:rsidP="00E150AB">
      <w:r>
        <w:separator/>
      </w:r>
    </w:p>
  </w:footnote>
  <w:footnote w:type="continuationSeparator" w:id="0">
    <w:p w14:paraId="2C537CA5" w14:textId="77777777" w:rsidR="00EC5EAE" w:rsidRDefault="00EC5EAE" w:rsidP="00E15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6564"/>
    <w:multiLevelType w:val="hybridMultilevel"/>
    <w:tmpl w:val="FAC051AA"/>
    <w:lvl w:ilvl="0" w:tplc="4886AD54">
      <w:start w:val="1"/>
      <w:numFmt w:val="decimal"/>
      <w:lvlText w:val="%1."/>
      <w:lvlJc w:val="left"/>
      <w:pPr>
        <w:ind w:left="1179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1" w:tplc="DBEC8ECA">
      <w:numFmt w:val="bullet"/>
      <w:lvlText w:val="•"/>
      <w:lvlJc w:val="left"/>
      <w:pPr>
        <w:ind w:left="2164" w:hanging="360"/>
      </w:pPr>
      <w:rPr>
        <w:rFonts w:hint="default"/>
        <w:lang w:val="en-US" w:eastAsia="en-US" w:bidi="ar-SA"/>
      </w:rPr>
    </w:lvl>
    <w:lvl w:ilvl="2" w:tplc="87B01612">
      <w:numFmt w:val="bullet"/>
      <w:lvlText w:val="•"/>
      <w:lvlJc w:val="left"/>
      <w:pPr>
        <w:ind w:left="3148" w:hanging="360"/>
      </w:pPr>
      <w:rPr>
        <w:rFonts w:hint="default"/>
        <w:lang w:val="en-US" w:eastAsia="en-US" w:bidi="ar-SA"/>
      </w:rPr>
    </w:lvl>
    <w:lvl w:ilvl="3" w:tplc="F3C2DED0">
      <w:numFmt w:val="bullet"/>
      <w:lvlText w:val="•"/>
      <w:lvlJc w:val="left"/>
      <w:pPr>
        <w:ind w:left="4132" w:hanging="360"/>
      </w:pPr>
      <w:rPr>
        <w:rFonts w:hint="default"/>
        <w:lang w:val="en-US" w:eastAsia="en-US" w:bidi="ar-SA"/>
      </w:rPr>
    </w:lvl>
    <w:lvl w:ilvl="4" w:tplc="5EAE949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598510A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75281BCE">
      <w:numFmt w:val="bullet"/>
      <w:lvlText w:val="•"/>
      <w:lvlJc w:val="left"/>
      <w:pPr>
        <w:ind w:left="7084" w:hanging="360"/>
      </w:pPr>
      <w:rPr>
        <w:rFonts w:hint="default"/>
        <w:lang w:val="en-US" w:eastAsia="en-US" w:bidi="ar-SA"/>
      </w:rPr>
    </w:lvl>
    <w:lvl w:ilvl="7" w:tplc="2BF6D322">
      <w:numFmt w:val="bullet"/>
      <w:lvlText w:val="•"/>
      <w:lvlJc w:val="left"/>
      <w:pPr>
        <w:ind w:left="8068" w:hanging="360"/>
      </w:pPr>
      <w:rPr>
        <w:rFonts w:hint="default"/>
        <w:lang w:val="en-US" w:eastAsia="en-US" w:bidi="ar-SA"/>
      </w:rPr>
    </w:lvl>
    <w:lvl w:ilvl="8" w:tplc="6C86EA56">
      <w:numFmt w:val="bullet"/>
      <w:lvlText w:val="•"/>
      <w:lvlJc w:val="left"/>
      <w:pPr>
        <w:ind w:left="90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D865DFA"/>
    <w:multiLevelType w:val="hybridMultilevel"/>
    <w:tmpl w:val="2FEE41D4"/>
    <w:lvl w:ilvl="0" w:tplc="AE043D1A">
      <w:start w:val="1"/>
      <w:numFmt w:val="decimal"/>
      <w:lvlText w:val="%1."/>
      <w:lvlJc w:val="left"/>
      <w:pPr>
        <w:ind w:left="1179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1" w:tplc="9CA4D026">
      <w:numFmt w:val="bullet"/>
      <w:lvlText w:val="•"/>
      <w:lvlJc w:val="left"/>
      <w:pPr>
        <w:ind w:left="2164" w:hanging="360"/>
      </w:pPr>
      <w:rPr>
        <w:rFonts w:hint="default"/>
        <w:lang w:val="en-US" w:eastAsia="en-US" w:bidi="ar-SA"/>
      </w:rPr>
    </w:lvl>
    <w:lvl w:ilvl="2" w:tplc="FE7EDF18">
      <w:numFmt w:val="bullet"/>
      <w:lvlText w:val="•"/>
      <w:lvlJc w:val="left"/>
      <w:pPr>
        <w:ind w:left="3148" w:hanging="360"/>
      </w:pPr>
      <w:rPr>
        <w:rFonts w:hint="default"/>
        <w:lang w:val="en-US" w:eastAsia="en-US" w:bidi="ar-SA"/>
      </w:rPr>
    </w:lvl>
    <w:lvl w:ilvl="3" w:tplc="308A7280">
      <w:numFmt w:val="bullet"/>
      <w:lvlText w:val="•"/>
      <w:lvlJc w:val="left"/>
      <w:pPr>
        <w:ind w:left="4132" w:hanging="360"/>
      </w:pPr>
      <w:rPr>
        <w:rFonts w:hint="default"/>
        <w:lang w:val="en-US" w:eastAsia="en-US" w:bidi="ar-SA"/>
      </w:rPr>
    </w:lvl>
    <w:lvl w:ilvl="4" w:tplc="18A27D30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D204F00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340AD560">
      <w:numFmt w:val="bullet"/>
      <w:lvlText w:val="•"/>
      <w:lvlJc w:val="left"/>
      <w:pPr>
        <w:ind w:left="7084" w:hanging="360"/>
      </w:pPr>
      <w:rPr>
        <w:rFonts w:hint="default"/>
        <w:lang w:val="en-US" w:eastAsia="en-US" w:bidi="ar-SA"/>
      </w:rPr>
    </w:lvl>
    <w:lvl w:ilvl="7" w:tplc="488A43A4">
      <w:numFmt w:val="bullet"/>
      <w:lvlText w:val="•"/>
      <w:lvlJc w:val="left"/>
      <w:pPr>
        <w:ind w:left="8068" w:hanging="360"/>
      </w:pPr>
      <w:rPr>
        <w:rFonts w:hint="default"/>
        <w:lang w:val="en-US" w:eastAsia="en-US" w:bidi="ar-SA"/>
      </w:rPr>
    </w:lvl>
    <w:lvl w:ilvl="8" w:tplc="6DF8452C">
      <w:numFmt w:val="bullet"/>
      <w:lvlText w:val="•"/>
      <w:lvlJc w:val="left"/>
      <w:pPr>
        <w:ind w:left="9052" w:hanging="360"/>
      </w:pPr>
      <w:rPr>
        <w:rFonts w:hint="default"/>
        <w:lang w:val="en-US" w:eastAsia="en-US" w:bidi="ar-SA"/>
      </w:rPr>
    </w:lvl>
  </w:abstractNum>
  <w:num w:numId="1" w16cid:durableId="234315928">
    <w:abstractNumId w:val="1"/>
  </w:num>
  <w:num w:numId="2" w16cid:durableId="392626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04A"/>
    <w:rsid w:val="00084256"/>
    <w:rsid w:val="000A5E99"/>
    <w:rsid w:val="001C6886"/>
    <w:rsid w:val="002F3631"/>
    <w:rsid w:val="0075122B"/>
    <w:rsid w:val="007E663E"/>
    <w:rsid w:val="00B564C1"/>
    <w:rsid w:val="00BB0A2D"/>
    <w:rsid w:val="00C26A50"/>
    <w:rsid w:val="00C5604A"/>
    <w:rsid w:val="00C91ECA"/>
    <w:rsid w:val="00E150AB"/>
    <w:rsid w:val="00EC5EAE"/>
    <w:rsid w:val="00F3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D85A9"/>
  <w15:docId w15:val="{3E70BAB8-FF32-47AA-9874-1C1AA62E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"/>
      <w:ind w:left="1751"/>
    </w:pPr>
    <w:rPr>
      <w:rFonts w:ascii="Calibri" w:eastAsia="Calibri" w:hAnsi="Calibri" w:cs="Calibri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179" w:right="11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150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50A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150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50A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Love, Courtney (OVCA Admin)</dc:creator>
  <cp:lastModifiedBy>Wilkinson, Jennifer (ISOKHS Admin)</cp:lastModifiedBy>
  <cp:revision>8</cp:revision>
  <cp:lastPrinted>2026-08-11T19:22:00Z</cp:lastPrinted>
  <dcterms:created xsi:type="dcterms:W3CDTF">2025-02-05T18:25:00Z</dcterms:created>
  <dcterms:modified xsi:type="dcterms:W3CDTF">2026-08-11T19:23:00Z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2021-12-09T00:00:00Z</vt:filetime>
  </property>
</Properties>
</file>